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994"/>
        <w:gridCol w:w="293"/>
        <w:gridCol w:w="358"/>
        <w:gridCol w:w="293"/>
        <w:gridCol w:w="218"/>
        <w:gridCol w:w="845"/>
        <w:gridCol w:w="549"/>
        <w:gridCol w:w="1694"/>
      </w:tblGrid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55400">
              <w:rPr>
                <w:rFonts w:ascii="Times New Roman" w:hAnsi="Times New Roman" w:cs="Times New Roman"/>
                <w:color w:val="000000"/>
              </w:rPr>
              <w:t xml:space="preserve">к решению Совета депутатов 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924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КРАСНОСЕЛЬЦОВСКОГО СЕЛЬСКОГО ПОСЕЛЕНИЯ РУЗАЕВСКОГО МУНИЦИПАЛЬНОГО РАЙОНА РЕСПУБЛИКИ МОРДОВИЯ НА 2020 год        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</w:rPr>
            </w:pP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9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5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4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(тыс</w:t>
            </w:r>
            <w:proofErr w:type="gramStart"/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уб.)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  <w:r w:rsidRPr="00E55400"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  <w:t>6 766,0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 Красносельцовского сельского поселения Рузаевского  муниципального района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6 766,0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1 984,5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505,0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505,0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505,0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505,0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1 429,5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обеспечения деятельности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1 429,5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967,2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684,5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282,7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Расходы на обеспечение </w:t>
            </w:r>
            <w:proofErr w:type="gram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функций  работников органов местного самоуправления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341,5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192,5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115,8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4,2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29,0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110,8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77,8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33,0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0,4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0,4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36,6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36,6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0042370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 CYR" w:hAnsi="Arial CYR" w:cs="Arial CYR"/>
                <w:i/>
                <w:i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5400">
              <w:rPr>
                <w:rFonts w:ascii="Arial" w:hAnsi="Arial" w:cs="Arial"/>
                <w:i/>
                <w:iCs/>
                <w:color w:val="000000"/>
              </w:rPr>
              <w:t>84,5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Осуществление первичного воинского учета на </w:t>
            </w:r>
            <w:proofErr w:type="gram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территориях</w:t>
            </w:r>
            <w:proofErr w:type="gram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, где отсутствуют военные комиссариаты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63,4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18,1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2 375,0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2 365,1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2 365,1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2 365,1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2 365,1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2 365,1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Другие вопросы в области национальной </w:t>
            </w: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экономикиДругие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вопросы в области национальной экономики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9,9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0044107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9,9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2 284,8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297,8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Мериприятия</w:t>
            </w:r>
            <w:proofErr w:type="spellEnd"/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в области жилищно-коммунального хозяйства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297,8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297,8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81,7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0042020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0044101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23,7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0042140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1 905,3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Программа Красносельцовского сельского поселения Рузаевского муниципального района "Комплексное развитие сельских территорий" 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 «Благоустройство сельских территорий», «создание и обустройство спортивных площадок; организация освещения территории; организация пешеходных коммуникаций, в том числе тротуаров, аллей, дорожек, тропинок»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4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176,0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176,0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176,0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10,0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206,4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206,4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23,0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23,0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Полномочия по организации сбора и вывоза ТБО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16,6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16,6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5400">
              <w:rPr>
                <w:rFonts w:ascii="Arial" w:hAnsi="Arial" w:cs="Arial"/>
                <w:b/>
                <w:bCs/>
                <w:color w:val="000000"/>
              </w:rPr>
              <w:t>4,0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Процентные платежи по муниципальному  долгу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E55400" w:rsidRPr="00E55400" w:rsidTr="00E554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400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400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400" w:rsidRPr="00E55400" w:rsidRDefault="00E55400" w:rsidP="00E55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55400">
              <w:rPr>
                <w:rFonts w:ascii="Arial" w:hAnsi="Arial" w:cs="Arial"/>
                <w:color w:val="000000"/>
              </w:rPr>
              <w:t>4,0</w:t>
            </w:r>
          </w:p>
        </w:tc>
      </w:tr>
    </w:tbl>
    <w:p w:rsidR="001114C5" w:rsidRDefault="001114C5" w:rsidP="00E55400">
      <w:pPr>
        <w:tabs>
          <w:tab w:val="left" w:pos="8647"/>
          <w:tab w:val="left" w:pos="9072"/>
        </w:tabs>
      </w:pPr>
    </w:p>
    <w:sectPr w:rsidR="001114C5" w:rsidSect="0011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characterSpacingControl w:val="doNotCompress"/>
  <w:compat/>
  <w:rsids>
    <w:rsidRoot w:val="00E55400"/>
    <w:rsid w:val="001114C5"/>
    <w:rsid w:val="00E5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1323</Words>
  <Characters>7544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dcterms:created xsi:type="dcterms:W3CDTF">2020-11-06T07:28:00Z</dcterms:created>
  <dcterms:modified xsi:type="dcterms:W3CDTF">2020-11-06T07:29:00Z</dcterms:modified>
</cp:coreProperties>
</file>